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2E3B5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1EF697C6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4BF15F9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5294963" w14:textId="5C48C335" w:rsidR="002B0892" w:rsidRPr="001210C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EB7F54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1210C8" w:rsidRPr="00E02BCF">
              <w:rPr>
                <w:rFonts w:ascii="Times New Roman" w:hAnsi="Times New Roman"/>
                <w:b/>
                <w:sz w:val="20"/>
                <w:szCs w:val="20"/>
              </w:rPr>
              <w:t>Економија и менаџмент</w:t>
            </w:r>
          </w:p>
        </w:tc>
      </w:tr>
      <w:tr w:rsidR="002B0892" w:rsidRPr="00092214" w14:paraId="6CF907E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5ECEAD1" w14:textId="6B64ACFC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1210C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Менаџмент организационих промена</w:t>
            </w:r>
          </w:p>
        </w:tc>
      </w:tr>
      <w:tr w:rsidR="002B0892" w:rsidRPr="00092214" w14:paraId="4C984D0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8B1EB30" w14:textId="506377F3" w:rsidR="002B0892" w:rsidRPr="00924291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Наставник:</w:t>
            </w:r>
            <w:r w:rsidR="00C47D25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3E6BCF" w:rsidRPr="003E6BCF">
              <w:rPr>
                <w:rFonts w:ascii="Times New Roman" w:hAnsi="Times New Roman"/>
                <w:bCs/>
                <w:sz w:val="20"/>
                <w:szCs w:val="20"/>
              </w:rPr>
              <w:t xml:space="preserve">др </w:t>
            </w:r>
            <w:r w:rsidR="001210C8" w:rsidRPr="003E6BCF">
              <w:rPr>
                <w:rFonts w:ascii="Times New Roman" w:hAnsi="Times New Roman"/>
                <w:bCs/>
                <w:sz w:val="20"/>
                <w:szCs w:val="20"/>
              </w:rPr>
              <w:t>Ивана Симић</w:t>
            </w:r>
          </w:p>
        </w:tc>
      </w:tr>
      <w:tr w:rsidR="002B0892" w:rsidRPr="00092214" w14:paraId="2EAA184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9D0E9E8" w14:textId="421526CC" w:rsidR="002B0892" w:rsidRPr="00E02BCF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E02BCF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E02BCF">
              <w:rPr>
                <w:rFonts w:ascii="Times New Roman" w:hAnsi="Times New Roman"/>
                <w:sz w:val="20"/>
                <w:szCs w:val="20"/>
                <w:lang w:val="sr-Cyrl-CS"/>
              </w:rPr>
              <w:t>Изборни</w:t>
            </w:r>
          </w:p>
        </w:tc>
      </w:tr>
      <w:tr w:rsidR="002B0892" w:rsidRPr="00092214" w14:paraId="76DD89C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E7197E8" w14:textId="662AEDC4" w:rsidR="002B0892" w:rsidRPr="00E02BCF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31328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E02BCF">
              <w:rPr>
                <w:rFonts w:ascii="Times New Roman" w:hAnsi="Times New Roman"/>
                <w:sz w:val="20"/>
                <w:szCs w:val="20"/>
                <w:lang w:val="sr-Latn-RS"/>
              </w:rPr>
              <w:t>6</w:t>
            </w:r>
          </w:p>
        </w:tc>
      </w:tr>
      <w:tr w:rsidR="002B0892" w:rsidRPr="00092214" w14:paraId="46555CF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BFA8F3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2B0892" w:rsidRPr="00092214" w14:paraId="1093A2E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3DB5E38" w14:textId="2E7DBA2C" w:rsidR="002B0892" w:rsidRPr="003D76F0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  <w:r w:rsidR="003D76F0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:</w:t>
            </w:r>
          </w:p>
          <w:p w14:paraId="1826F972" w14:textId="207B037A" w:rsidR="003317AF" w:rsidRPr="00312F8C" w:rsidRDefault="003317AF" w:rsidP="003E6BCF">
            <w:pPr>
              <w:pStyle w:val="ListParagraph"/>
              <w:numPr>
                <w:ilvl w:val="0"/>
                <w:numId w:val="12"/>
              </w:numPr>
              <w:tabs>
                <w:tab w:val="left" w:pos="420"/>
              </w:tabs>
              <w:spacing w:before="60" w:after="60"/>
              <w:ind w:left="42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12F8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Упознати студенте са појмом, значајем и типовима организационих промена, као и са различитим теоријским приступима и перспективама организациони</w:t>
            </w:r>
            <w:r w:rsidR="00312012" w:rsidRPr="00312F8C">
              <w:rPr>
                <w:rFonts w:ascii="Times New Roman" w:hAnsi="Times New Roman"/>
                <w:bCs/>
                <w:sz w:val="20"/>
                <w:szCs w:val="20"/>
              </w:rPr>
              <w:t>м</w:t>
            </w:r>
            <w:r w:rsidRPr="00312F8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промена</w:t>
            </w:r>
            <w:r w:rsidR="00312012" w:rsidRPr="00312F8C">
              <w:rPr>
                <w:rFonts w:ascii="Times New Roman" w:hAnsi="Times New Roman"/>
                <w:bCs/>
                <w:sz w:val="20"/>
                <w:szCs w:val="20"/>
              </w:rPr>
              <w:t>ма</w:t>
            </w:r>
            <w:r w:rsidRPr="00312F8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;</w:t>
            </w:r>
          </w:p>
          <w:p w14:paraId="2A3C3CFE" w14:textId="663E6637" w:rsidR="003317AF" w:rsidRPr="00312F8C" w:rsidRDefault="003317AF" w:rsidP="003E6BCF">
            <w:pPr>
              <w:pStyle w:val="ListParagraph"/>
              <w:numPr>
                <w:ilvl w:val="0"/>
                <w:numId w:val="12"/>
              </w:numPr>
              <w:tabs>
                <w:tab w:val="left" w:pos="420"/>
              </w:tabs>
              <w:spacing w:before="60" w:after="60"/>
              <w:ind w:left="42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12F8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Пружити студентима систематско и критичко разумевање теоријских основа организационих промена и могућности њихове примене у различитим организационим контекстима;</w:t>
            </w:r>
          </w:p>
          <w:p w14:paraId="18FD93BF" w14:textId="77777777" w:rsidR="00312F8C" w:rsidRPr="00312F8C" w:rsidRDefault="003317AF" w:rsidP="003E6BCF">
            <w:pPr>
              <w:pStyle w:val="ListParagraph"/>
              <w:numPr>
                <w:ilvl w:val="0"/>
                <w:numId w:val="12"/>
              </w:numPr>
              <w:tabs>
                <w:tab w:val="left" w:pos="420"/>
              </w:tabs>
              <w:spacing w:before="60" w:after="60"/>
              <w:ind w:left="42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12F8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Оспособити студенте за разумевање, примену и критичко сагледавање модела управљања организационим променама кроз све фазе процеса промене;</w:t>
            </w:r>
            <w:r w:rsidR="00312F8C" w:rsidRPr="00312F8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14:paraId="16F6AE91" w14:textId="24DEF8DA" w:rsidR="00B65F83" w:rsidRPr="00312F8C" w:rsidRDefault="003317AF" w:rsidP="003E6BCF">
            <w:pPr>
              <w:pStyle w:val="ListParagraph"/>
              <w:numPr>
                <w:ilvl w:val="0"/>
                <w:numId w:val="12"/>
              </w:numPr>
              <w:tabs>
                <w:tab w:val="left" w:pos="420"/>
              </w:tabs>
              <w:spacing w:before="60" w:after="60"/>
              <w:ind w:left="42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312F8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Развити компетенције студената за ефикасно управљање процесом организационих промена кроз примену савремених концепата и модела у организационој пракси.</w:t>
            </w:r>
          </w:p>
        </w:tc>
      </w:tr>
      <w:tr w:rsidR="002B0892" w:rsidRPr="00092214" w14:paraId="4D4F1FB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ADC600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5F3E0F4D" w14:textId="77777777" w:rsidR="0006239D" w:rsidRPr="003E6BCF" w:rsidRDefault="0006239D" w:rsidP="003E6BC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E6BCF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Студенти ће бити у стању да:</w:t>
            </w:r>
          </w:p>
          <w:p w14:paraId="6ADDF275" w14:textId="79B52954" w:rsidR="0006239D" w:rsidRPr="0006239D" w:rsidRDefault="0006239D" w:rsidP="003E6BCF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ind w:left="51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06239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Објасне појам, значај и типове организационих промена, као и основне теоријске приступе и перспективе организационих промена;</w:t>
            </w:r>
          </w:p>
          <w:p w14:paraId="4D92C014" w14:textId="780EDD47" w:rsidR="00CB5691" w:rsidRDefault="0006239D" w:rsidP="003E6BCF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ind w:left="51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06239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Анализирају теоријске основе организационих промена и процене могућности њихове примене у различитим организационим контекстима;</w:t>
            </w:r>
          </w:p>
          <w:p w14:paraId="6136CE3F" w14:textId="72CEE5AB" w:rsidR="00CB5691" w:rsidRPr="0006239D" w:rsidRDefault="00CB5691" w:rsidP="003E6BCF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ind w:left="51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B5691">
              <w:rPr>
                <w:rFonts w:ascii="Times New Roman" w:hAnsi="Times New Roman"/>
                <w:bCs/>
                <w:sz w:val="20"/>
                <w:szCs w:val="20"/>
              </w:rPr>
              <w:t>Анализирају структуру и логичку повезаност фаза модела управљања организационим променама и идентификују кључне менаџерске активности у оквиру сваке</w:t>
            </w:r>
            <w:r w:rsidR="001060C0">
              <w:rPr>
                <w:rFonts w:ascii="Times New Roman" w:hAnsi="Times New Roman"/>
                <w:bCs/>
                <w:sz w:val="20"/>
                <w:szCs w:val="20"/>
              </w:rPr>
              <w:t xml:space="preserve"> од</w:t>
            </w:r>
            <w:r w:rsidRPr="00CB5691">
              <w:rPr>
                <w:rFonts w:ascii="Times New Roman" w:hAnsi="Times New Roman"/>
                <w:bCs/>
                <w:sz w:val="20"/>
                <w:szCs w:val="20"/>
              </w:rPr>
              <w:t xml:space="preserve"> фаз</w:t>
            </w:r>
            <w:r w:rsidR="001060C0">
              <w:rPr>
                <w:rFonts w:ascii="Times New Roman" w:hAnsi="Times New Roman"/>
                <w:bCs/>
                <w:sz w:val="20"/>
                <w:szCs w:val="20"/>
              </w:rPr>
              <w:t>а</w:t>
            </w:r>
            <w:r w:rsidRPr="00CB5691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14:paraId="5F9AB643" w14:textId="7130A245" w:rsidR="00B65F83" w:rsidRPr="00B65F83" w:rsidRDefault="007D03D6" w:rsidP="003E6BCF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ind w:left="51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Приме</w:t>
            </w:r>
            <w:r w:rsidR="001060C0">
              <w:rPr>
                <w:rFonts w:ascii="Times New Roman" w:hAnsi="Times New Roman"/>
                <w:bCs/>
                <w:sz w:val="20"/>
                <w:szCs w:val="20"/>
              </w:rPr>
              <w:t>њ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ују</w:t>
            </w:r>
            <w:r w:rsidR="0006239D" w:rsidRPr="0006239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концепте и моделе управљања организационим променама у </w:t>
            </w:r>
            <w:r w:rsidR="00CB5691">
              <w:rPr>
                <w:rFonts w:ascii="Times New Roman" w:hAnsi="Times New Roman"/>
                <w:bCs/>
                <w:sz w:val="20"/>
                <w:szCs w:val="20"/>
              </w:rPr>
              <w:t>решавању практичник задатака</w:t>
            </w:r>
            <w:r w:rsidR="0006239D" w:rsidRPr="0006239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и студија случаја;</w:t>
            </w:r>
          </w:p>
        </w:tc>
      </w:tr>
      <w:tr w:rsidR="002B0892" w:rsidRPr="00092214" w14:paraId="7AD5289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F7FFD6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1C2A31E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66043BEE" w14:textId="66C60E96" w:rsidR="00860DC9" w:rsidRPr="00181747" w:rsidRDefault="00860DC9" w:rsidP="00860DC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</w:pPr>
            <w:r w:rsidRPr="00181747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 xml:space="preserve">Класификација теорија и перспектива организационих промена; </w:t>
            </w:r>
            <w:r w:rsidR="00181747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>Перспектива о</w:t>
            </w:r>
            <w:r w:rsidRPr="00181747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>рганизацион</w:t>
            </w:r>
            <w:r w:rsidR="00181747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>ог</w:t>
            </w:r>
            <w:r w:rsidRPr="00181747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 xml:space="preserve"> развој</w:t>
            </w:r>
            <w:r w:rsidR="00181747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>а</w:t>
            </w:r>
            <w:r w:rsidRPr="00181747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>; П</w:t>
            </w:r>
            <w:r w:rsidR="00181747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>ерспектива организационе трансформације; Перспектива</w:t>
            </w:r>
            <w:r w:rsidRPr="00181747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 xml:space="preserve"> </w:t>
            </w:r>
            <w:r w:rsidR="00181747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>о</w:t>
            </w:r>
            <w:r w:rsidRPr="00181747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>рганизацион</w:t>
            </w:r>
            <w:r w:rsidR="00181747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>е</w:t>
            </w:r>
            <w:r w:rsidRPr="00181747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 xml:space="preserve"> адаптациј</w:t>
            </w:r>
            <w:r w:rsidR="00181747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>е</w:t>
            </w:r>
            <w:r w:rsidRPr="00181747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 xml:space="preserve">; </w:t>
            </w:r>
            <w:r w:rsidR="00181747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 xml:space="preserve">Процесна перспектива; </w:t>
            </w:r>
            <w:r w:rsidRPr="00181747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 xml:space="preserve">Модел управљања организационом променом; Иницирање </w:t>
            </w:r>
            <w:r w:rsidR="00181747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 xml:space="preserve">организационе </w:t>
            </w:r>
            <w:r w:rsidRPr="00181747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>промена; Дијагно</w:t>
            </w:r>
            <w:r w:rsidR="00181747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>стификовање</w:t>
            </w:r>
            <w:r w:rsidRPr="00181747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 xml:space="preserve"> стања организације и</w:t>
            </w:r>
            <w:r w:rsidR="00181747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 xml:space="preserve"> </w:t>
            </w:r>
            <w:r w:rsidRPr="00181747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 xml:space="preserve">узрока </w:t>
            </w:r>
            <w:r w:rsidR="00181747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 xml:space="preserve">организационе </w:t>
            </w:r>
            <w:r w:rsidRPr="00181747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>промен</w:t>
            </w:r>
            <w:r w:rsidR="00181747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>е</w:t>
            </w:r>
            <w:r w:rsidRPr="00181747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 xml:space="preserve">; Креирање визије и планирање нове организације; Планирање и организовање </w:t>
            </w:r>
            <w:r w:rsidR="00181747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>организационе</w:t>
            </w:r>
            <w:r w:rsidRPr="00181747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 xml:space="preserve"> промен</w:t>
            </w:r>
            <w:r w:rsidR="00181747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>е</w:t>
            </w:r>
            <w:r w:rsidRPr="00181747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 xml:space="preserve">; Мотивисање </w:t>
            </w:r>
            <w:r w:rsidR="00181747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 xml:space="preserve">запослених </w:t>
            </w:r>
            <w:r w:rsidRPr="00181747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 xml:space="preserve">за промене; Спровођење </w:t>
            </w:r>
            <w:r w:rsidR="00181747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 xml:space="preserve">организационе </w:t>
            </w:r>
            <w:r w:rsidRPr="00181747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>промен</w:t>
            </w:r>
            <w:r w:rsidR="00181747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>е</w:t>
            </w:r>
            <w:r w:rsidRPr="00181747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 xml:space="preserve">; Управљање структуром моћи и политичким процесима; Управљање персоналном транзицијом; </w:t>
            </w:r>
            <w:r w:rsidR="00181747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>Стабилизација организационе промене кроз њено укључење у организациону културу; Праћење и котрола организационе промене</w:t>
            </w:r>
            <w:r w:rsidRPr="00181747">
              <w:rPr>
                <w:rFonts w:ascii="Times New Roman" w:hAnsi="Times New Roman"/>
                <w:iCs/>
                <w:noProof/>
                <w:sz w:val="20"/>
                <w:szCs w:val="20"/>
                <w:lang w:val="sr-Cyrl-CS"/>
              </w:rPr>
              <w:t>.</w:t>
            </w:r>
          </w:p>
          <w:p w14:paraId="7A08249E" w14:textId="77777777" w:rsidR="002B0892" w:rsidRPr="0045100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</w:pPr>
            <w:r w:rsidRPr="00451008"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  <w:t xml:space="preserve">Практична настава </w:t>
            </w:r>
          </w:p>
          <w:p w14:paraId="38DA94BA" w14:textId="02E0BC25" w:rsidR="00A44C46" w:rsidRPr="00560C08" w:rsidRDefault="00A44C46" w:rsidP="003E6BC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ind w:left="510"/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  <w:r w:rsidRPr="00560C08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Компаративна анализа различитих организационих пракси у вези са менаџментом организационих промена;</w:t>
            </w:r>
          </w:p>
          <w:p w14:paraId="34887EFC" w14:textId="2FF66D56" w:rsidR="00A44C46" w:rsidRPr="00560C08" w:rsidRDefault="00A44C46" w:rsidP="003E6BC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ind w:left="510"/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  <w:r w:rsidRPr="00560C08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Критичка дискусија о теоријским концептима и моделима управљања организационим променама у контексту реалних организационих ситуација;</w:t>
            </w:r>
          </w:p>
          <w:p w14:paraId="51EFE29B" w14:textId="00A76570" w:rsidR="00A44C46" w:rsidRPr="00A44C46" w:rsidRDefault="00A44C46" w:rsidP="003E6BC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ind w:left="510"/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  <w:r w:rsidRPr="00560C08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Анализа и решавање одабраних организационих проблема кроз студије случаја и примере из праксе.</w:t>
            </w:r>
          </w:p>
        </w:tc>
      </w:tr>
      <w:tr w:rsidR="002B0892" w:rsidRPr="00092214" w14:paraId="38E5FED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E83830C" w14:textId="3172248B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14860629" w14:textId="77777777" w:rsidR="00560C08" w:rsidRPr="00560C08" w:rsidRDefault="00560C08" w:rsidP="00560C0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60C0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Основна:</w:t>
            </w:r>
          </w:p>
          <w:p w14:paraId="74A71A4C" w14:textId="77777777" w:rsidR="00560C08" w:rsidRPr="00443E1F" w:rsidRDefault="00560C08" w:rsidP="003E6BCF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</w:tabs>
              <w:spacing w:after="60"/>
              <w:ind w:left="51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443E1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Јанићијевић</w:t>
            </w:r>
            <w:r w:rsidRPr="00443E1F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, Небојша.</w:t>
            </w:r>
            <w:r w:rsidRPr="00443E1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(2018)</w:t>
            </w:r>
            <w:r w:rsidRPr="00443E1F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</w:t>
            </w:r>
            <w:r w:rsidRPr="00443E1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443E1F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Управљање организационим променама</w:t>
            </w:r>
            <w:r w:rsidRPr="00443E1F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</w:t>
            </w:r>
            <w:r w:rsidRPr="00443E1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Београд: Центар за издавачку делатност Економског факултета у Београду.</w:t>
            </w:r>
          </w:p>
          <w:p w14:paraId="49A8D9C8" w14:textId="77777777" w:rsidR="00560C08" w:rsidRPr="00560C08" w:rsidRDefault="00560C08" w:rsidP="00560C0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60C0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Допунска:</w:t>
            </w:r>
          </w:p>
          <w:p w14:paraId="2B320491" w14:textId="6A151762" w:rsidR="00B65F83" w:rsidRPr="00443E1F" w:rsidRDefault="00560C08" w:rsidP="003E6BCF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after="60"/>
              <w:ind w:left="51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443E1F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Burns, Bernard. (2017). </w:t>
            </w:r>
            <w:r w:rsidRPr="00443E1F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Managing Change</w:t>
            </w:r>
            <w:r w:rsidRPr="00443E1F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 UK: Pearson Education Limited.</w:t>
            </w:r>
          </w:p>
        </w:tc>
      </w:tr>
      <w:tr w:rsidR="002B0892" w:rsidRPr="00092214" w14:paraId="7D01D7DC" w14:textId="77777777" w:rsidTr="00F368E2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6A6EB24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33BB549F" w14:textId="407E346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E02BCF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34AA1C06" w14:textId="44AD3A85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E02BCF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</w:tr>
      <w:tr w:rsidR="002B0892" w:rsidRPr="00092214" w14:paraId="21B52402" w14:textId="77777777" w:rsidTr="00B65F83">
        <w:trPr>
          <w:trHeight w:val="935"/>
          <w:jc w:val="center"/>
        </w:trPr>
        <w:tc>
          <w:tcPr>
            <w:tcW w:w="5000" w:type="pct"/>
            <w:gridSpan w:val="5"/>
            <w:vAlign w:val="center"/>
          </w:tcPr>
          <w:p w14:paraId="5B987170" w14:textId="63649B0D" w:rsidR="001D493B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228E4B72" w14:textId="71F80ED2" w:rsidR="00976E35" w:rsidRPr="00976E35" w:rsidRDefault="00976E35" w:rsidP="003E6BCF">
            <w:pPr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ind w:left="510"/>
              <w:rPr>
                <w:rFonts w:ascii="Times New Roman" w:hAnsi="Times New Roman"/>
                <w:sz w:val="20"/>
                <w:szCs w:val="20"/>
              </w:rPr>
            </w:pPr>
            <w:r w:rsidRPr="00976E3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76E35">
              <w:rPr>
                <w:rFonts w:ascii="Times New Roman" w:hAnsi="Times New Roman"/>
                <w:sz w:val="20"/>
                <w:szCs w:val="20"/>
              </w:rPr>
              <w:t xml:space="preserve">предавања, </w:t>
            </w:r>
          </w:p>
          <w:p w14:paraId="097FD130" w14:textId="50119CCC" w:rsidR="00976E35" w:rsidRPr="00976E35" w:rsidRDefault="00976E35" w:rsidP="003E6BCF">
            <w:pPr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ind w:left="510"/>
              <w:rPr>
                <w:rFonts w:ascii="Times New Roman" w:hAnsi="Times New Roman"/>
                <w:sz w:val="20"/>
                <w:szCs w:val="20"/>
              </w:rPr>
            </w:pPr>
            <w:r w:rsidRPr="00976E35">
              <w:rPr>
                <w:rFonts w:ascii="Times New Roman" w:hAnsi="Times New Roman"/>
                <w:sz w:val="20"/>
                <w:szCs w:val="20"/>
              </w:rPr>
              <w:t>интерактивни облици наставе (дискусије, решавање мањих задатака, сесије питања и одговора</w:t>
            </w:r>
            <w:r w:rsidR="00312012">
              <w:rPr>
                <w:rFonts w:ascii="Times New Roman" w:hAnsi="Times New Roman"/>
                <w:sz w:val="20"/>
                <w:szCs w:val="20"/>
              </w:rPr>
              <w:t>, анализе студија случајева</w:t>
            </w:r>
            <w:r w:rsidRPr="00976E35">
              <w:rPr>
                <w:rFonts w:ascii="Times New Roman" w:hAnsi="Times New Roman"/>
                <w:sz w:val="20"/>
                <w:szCs w:val="20"/>
              </w:rPr>
              <w:t xml:space="preserve">), </w:t>
            </w:r>
          </w:p>
          <w:p w14:paraId="67401D69" w14:textId="71CE18B1" w:rsidR="007C6F8F" w:rsidRPr="00092214" w:rsidRDefault="00976E35" w:rsidP="003E6BCF">
            <w:pPr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ind w:left="51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76E35">
              <w:rPr>
                <w:rFonts w:ascii="Times New Roman" w:hAnsi="Times New Roman"/>
                <w:sz w:val="20"/>
                <w:szCs w:val="20"/>
              </w:rPr>
              <w:t>периодичне провере знања</w:t>
            </w:r>
            <w:r w:rsidRPr="00976E3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(</w:t>
            </w:r>
            <w:r w:rsidRPr="00976E35">
              <w:rPr>
                <w:rFonts w:ascii="Times New Roman" w:hAnsi="Times New Roman"/>
                <w:sz w:val="20"/>
                <w:szCs w:val="20"/>
              </w:rPr>
              <w:t>кратки тестови, колоквијум</w:t>
            </w:r>
            <w:r w:rsidRPr="00976E35">
              <w:rPr>
                <w:rFonts w:ascii="Times New Roman" w:hAnsi="Times New Roman"/>
                <w:sz w:val="20"/>
                <w:szCs w:val="20"/>
                <w:lang w:val="sr-Latn-RS"/>
              </w:rPr>
              <w:t>)</w:t>
            </w:r>
            <w:r w:rsidRPr="00976E3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B0892" w:rsidRPr="00092214" w14:paraId="6B5BA36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D33128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23A4DCB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598B41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lastRenderedPageBreak/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2D916E8" w14:textId="613DE44B" w:rsidR="002B0892" w:rsidRPr="00092214" w:rsidRDefault="002B0892" w:rsidP="00F368E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2D50831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04C20E22" w14:textId="33693B1B" w:rsidR="002B0892" w:rsidRPr="00092214" w:rsidRDefault="0067090C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</w:t>
            </w:r>
            <w:r w:rsidR="002B0892"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оена</w:t>
            </w:r>
          </w:p>
        </w:tc>
      </w:tr>
      <w:tr w:rsidR="002B0892" w:rsidRPr="00092214" w14:paraId="09C6F0A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6B4DC7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637B3FC3" w14:textId="55461F27" w:rsidR="002B0892" w:rsidRPr="00B65F83" w:rsidRDefault="008E6AA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683" w:type="pct"/>
            <w:gridSpan w:val="2"/>
            <w:vAlign w:val="center"/>
          </w:tcPr>
          <w:p w14:paraId="0A49F6F5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5293C3AF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35DC825F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00A4B7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15FD3107" w14:textId="7E25F54E" w:rsidR="002B0892" w:rsidRPr="00B65F83" w:rsidRDefault="008E6AA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683" w:type="pct"/>
            <w:gridSpan w:val="2"/>
            <w:vAlign w:val="center"/>
          </w:tcPr>
          <w:p w14:paraId="2D4EA080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3C7028DD" w14:textId="618B92FF" w:rsidR="002B0892" w:rsidRPr="008E6AAF" w:rsidRDefault="008E6AA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>50</w:t>
            </w:r>
          </w:p>
        </w:tc>
      </w:tr>
      <w:tr w:rsidR="002B0892" w:rsidRPr="00092214" w14:paraId="5A51E9D2" w14:textId="77777777" w:rsidTr="005B4714">
        <w:trPr>
          <w:trHeight w:val="70"/>
          <w:jc w:val="center"/>
        </w:trPr>
        <w:tc>
          <w:tcPr>
            <w:tcW w:w="1643" w:type="pct"/>
            <w:vAlign w:val="center"/>
          </w:tcPr>
          <w:p w14:paraId="6782596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0EAD2EB9" w14:textId="27AF61E1" w:rsidR="002B0892" w:rsidRPr="008E6AAF" w:rsidRDefault="008E6AA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40 (4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x10)</w:t>
            </w:r>
          </w:p>
        </w:tc>
        <w:tc>
          <w:tcPr>
            <w:tcW w:w="1683" w:type="pct"/>
            <w:gridSpan w:val="2"/>
            <w:vAlign w:val="center"/>
          </w:tcPr>
          <w:p w14:paraId="24E6224F" w14:textId="32A11F85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2BBF05E5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4CB6A62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384100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4C66D3B9" w14:textId="35C9B8DB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1FD5467D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53FDDA90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</w:tbl>
    <w:p w14:paraId="6181C5A0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4A876869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6152E"/>
    <w:multiLevelType w:val="hybridMultilevel"/>
    <w:tmpl w:val="7A0C83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A9710F"/>
    <w:multiLevelType w:val="hybridMultilevel"/>
    <w:tmpl w:val="17C40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06EBC"/>
    <w:multiLevelType w:val="multilevel"/>
    <w:tmpl w:val="06962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830B9F"/>
    <w:multiLevelType w:val="hybridMultilevel"/>
    <w:tmpl w:val="0608AD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52044CC"/>
    <w:multiLevelType w:val="hybridMultilevel"/>
    <w:tmpl w:val="27E4B4CE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41B3E"/>
    <w:multiLevelType w:val="hybridMultilevel"/>
    <w:tmpl w:val="89FAAB1C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E167114"/>
    <w:multiLevelType w:val="hybridMultilevel"/>
    <w:tmpl w:val="BDC00518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F190C2E"/>
    <w:multiLevelType w:val="hybridMultilevel"/>
    <w:tmpl w:val="E280CBF6"/>
    <w:lvl w:ilvl="0" w:tplc="0C1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67102244"/>
    <w:multiLevelType w:val="hybridMultilevel"/>
    <w:tmpl w:val="62665F0C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F2445C"/>
    <w:multiLevelType w:val="multilevel"/>
    <w:tmpl w:val="8E1C2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9A2E8D"/>
    <w:multiLevelType w:val="hybridMultilevel"/>
    <w:tmpl w:val="4CDCE21A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E304B38"/>
    <w:multiLevelType w:val="hybridMultilevel"/>
    <w:tmpl w:val="F5EE4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2"/>
  </w:num>
  <w:num w:numId="5">
    <w:abstractNumId w:val="0"/>
  </w:num>
  <w:num w:numId="6">
    <w:abstractNumId w:val="3"/>
  </w:num>
  <w:num w:numId="7">
    <w:abstractNumId w:val="6"/>
  </w:num>
  <w:num w:numId="8">
    <w:abstractNumId w:val="1"/>
  </w:num>
  <w:num w:numId="9">
    <w:abstractNumId w:val="11"/>
  </w:num>
  <w:num w:numId="10">
    <w:abstractNumId w:val="8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6239D"/>
    <w:rsid w:val="001060C0"/>
    <w:rsid w:val="001210C8"/>
    <w:rsid w:val="00181747"/>
    <w:rsid w:val="001A2B40"/>
    <w:rsid w:val="001A3B9E"/>
    <w:rsid w:val="001C6F60"/>
    <w:rsid w:val="001D263A"/>
    <w:rsid w:val="001D493B"/>
    <w:rsid w:val="001F5A8E"/>
    <w:rsid w:val="00251DB6"/>
    <w:rsid w:val="0027519E"/>
    <w:rsid w:val="002B0892"/>
    <w:rsid w:val="00312012"/>
    <w:rsid w:val="00312F8C"/>
    <w:rsid w:val="0031328B"/>
    <w:rsid w:val="003157EB"/>
    <w:rsid w:val="003317AF"/>
    <w:rsid w:val="0037636F"/>
    <w:rsid w:val="00385903"/>
    <w:rsid w:val="003D76F0"/>
    <w:rsid w:val="003E6BCF"/>
    <w:rsid w:val="00443E1F"/>
    <w:rsid w:val="00451008"/>
    <w:rsid w:val="004564F4"/>
    <w:rsid w:val="004B1DDB"/>
    <w:rsid w:val="0052130F"/>
    <w:rsid w:val="00560C08"/>
    <w:rsid w:val="005B012E"/>
    <w:rsid w:val="005B1103"/>
    <w:rsid w:val="005B4714"/>
    <w:rsid w:val="00606ADD"/>
    <w:rsid w:val="0067090C"/>
    <w:rsid w:val="00684003"/>
    <w:rsid w:val="006C7633"/>
    <w:rsid w:val="006D43F1"/>
    <w:rsid w:val="00703C33"/>
    <w:rsid w:val="00782A2E"/>
    <w:rsid w:val="00794808"/>
    <w:rsid w:val="007960B3"/>
    <w:rsid w:val="007A4520"/>
    <w:rsid w:val="007C6F8F"/>
    <w:rsid w:val="007D03D6"/>
    <w:rsid w:val="00860DC9"/>
    <w:rsid w:val="008E2714"/>
    <w:rsid w:val="008E6AAF"/>
    <w:rsid w:val="00924291"/>
    <w:rsid w:val="00933BF0"/>
    <w:rsid w:val="00941275"/>
    <w:rsid w:val="00976E35"/>
    <w:rsid w:val="009906D5"/>
    <w:rsid w:val="009B417D"/>
    <w:rsid w:val="009D790D"/>
    <w:rsid w:val="009E0F96"/>
    <w:rsid w:val="00A02E88"/>
    <w:rsid w:val="00A17238"/>
    <w:rsid w:val="00A2164E"/>
    <w:rsid w:val="00A33B92"/>
    <w:rsid w:val="00A44C46"/>
    <w:rsid w:val="00B42188"/>
    <w:rsid w:val="00B54F31"/>
    <w:rsid w:val="00B65F83"/>
    <w:rsid w:val="00C47D25"/>
    <w:rsid w:val="00C67922"/>
    <w:rsid w:val="00CB5691"/>
    <w:rsid w:val="00CB7005"/>
    <w:rsid w:val="00D6282D"/>
    <w:rsid w:val="00D635AA"/>
    <w:rsid w:val="00D66B1C"/>
    <w:rsid w:val="00D8586A"/>
    <w:rsid w:val="00DA3210"/>
    <w:rsid w:val="00DD7892"/>
    <w:rsid w:val="00E02BCF"/>
    <w:rsid w:val="00E36447"/>
    <w:rsid w:val="00E9282C"/>
    <w:rsid w:val="00EA3834"/>
    <w:rsid w:val="00EB7F54"/>
    <w:rsid w:val="00ED4E06"/>
    <w:rsid w:val="00F107C0"/>
    <w:rsid w:val="00F226FC"/>
    <w:rsid w:val="00F366C4"/>
    <w:rsid w:val="00F368E2"/>
    <w:rsid w:val="00F5756D"/>
    <w:rsid w:val="00F833B8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3D052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6F0"/>
    <w:pPr>
      <w:ind w:left="720"/>
      <w:contextualSpacing/>
    </w:pPr>
  </w:style>
  <w:style w:type="table" w:styleId="TableGrid">
    <w:name w:val="Table Grid"/>
    <w:basedOn w:val="TableNormal"/>
    <w:uiPriority w:val="39"/>
    <w:rsid w:val="007C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0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65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42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80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1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6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1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5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9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64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47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3</cp:revision>
  <dcterms:created xsi:type="dcterms:W3CDTF">2026-05-07T10:01:00Z</dcterms:created>
  <dcterms:modified xsi:type="dcterms:W3CDTF">2026-06-08T11:46:00Z</dcterms:modified>
</cp:coreProperties>
</file>